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3FDB4" w14:textId="752933DD" w:rsidR="001B7673" w:rsidRPr="00F41E42" w:rsidRDefault="001B7673" w:rsidP="00F41E42">
      <w:pPr>
        <w:pStyle w:val="NoSpacing"/>
        <w:jc w:val="center"/>
        <w:rPr>
          <w:b/>
          <w:sz w:val="20"/>
          <w:szCs w:val="20"/>
        </w:rPr>
      </w:pPr>
      <w:bookmarkStart w:id="0" w:name="_GoBack"/>
      <w:bookmarkEnd w:id="0"/>
      <w:r w:rsidRPr="00F41E42">
        <w:rPr>
          <w:b/>
          <w:sz w:val="20"/>
          <w:szCs w:val="20"/>
        </w:rPr>
        <w:t xml:space="preserve">Mentor Monday – Using MS Excel to Graph your LT Data </w:t>
      </w:r>
      <w:r w:rsidR="00F41E42">
        <w:rPr>
          <w:b/>
          <w:sz w:val="20"/>
          <w:szCs w:val="20"/>
        </w:rPr>
        <w:t>– the Basics</w:t>
      </w:r>
    </w:p>
    <w:p w14:paraId="32A8A394" w14:textId="77777777" w:rsidR="001B7673" w:rsidRPr="00F41E42" w:rsidRDefault="001B7673" w:rsidP="00F41E42">
      <w:pPr>
        <w:pStyle w:val="NoSpacing"/>
        <w:rPr>
          <w:sz w:val="20"/>
          <w:szCs w:val="20"/>
        </w:rPr>
      </w:pPr>
    </w:p>
    <w:p w14:paraId="0A983FA8" w14:textId="77777777" w:rsidR="001B7673" w:rsidRPr="00F41E42" w:rsidRDefault="001B7673" w:rsidP="00F41E42">
      <w:pPr>
        <w:pStyle w:val="NoSpacing"/>
        <w:rPr>
          <w:b/>
          <w:sz w:val="20"/>
          <w:szCs w:val="20"/>
        </w:rPr>
      </w:pPr>
      <w:r w:rsidRPr="00F41E42">
        <w:rPr>
          <w:b/>
          <w:sz w:val="20"/>
          <w:szCs w:val="20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730"/>
      </w:tblGrid>
      <w:tr w:rsidR="00E82B65" w:rsidRPr="00F41E42" w14:paraId="07FCEF78" w14:textId="77777777" w:rsidTr="00F41E42">
        <w:tc>
          <w:tcPr>
            <w:tcW w:w="2178" w:type="dxa"/>
          </w:tcPr>
          <w:p w14:paraId="0DCED02C" w14:textId="77777777" w:rsidR="00E82B65" w:rsidRPr="00F41E42" w:rsidRDefault="00E82B65" w:rsidP="00F41E42">
            <w:pPr>
              <w:pStyle w:val="NoSpacing"/>
              <w:rPr>
                <w:sz w:val="20"/>
                <w:szCs w:val="20"/>
              </w:rPr>
            </w:pPr>
            <w:r w:rsidRPr="00F41E42">
              <w:rPr>
                <w:sz w:val="20"/>
                <w:szCs w:val="20"/>
              </w:rPr>
              <w:t>Cell</w:t>
            </w:r>
          </w:p>
        </w:tc>
        <w:tc>
          <w:tcPr>
            <w:tcW w:w="8730" w:type="dxa"/>
          </w:tcPr>
          <w:p w14:paraId="5214EE0B" w14:textId="77777777" w:rsidR="00E82B65" w:rsidRPr="00F41E42" w:rsidRDefault="00E82B65" w:rsidP="00F41E42">
            <w:pPr>
              <w:pStyle w:val="NoSpacing"/>
              <w:rPr>
                <w:sz w:val="20"/>
                <w:szCs w:val="20"/>
              </w:rPr>
            </w:pPr>
            <w:r w:rsidRPr="00F41E42">
              <w:rPr>
                <w:rFonts w:eastAsia="Times New Roman"/>
                <w:sz w:val="20"/>
                <w:szCs w:val="20"/>
              </w:rPr>
              <w:t>A box formed by the intersection of a row and column in a worksheet or a table, in which you enter information</w:t>
            </w:r>
          </w:p>
        </w:tc>
      </w:tr>
      <w:tr w:rsidR="00E82B65" w:rsidRPr="00F41E42" w14:paraId="2D38978C" w14:textId="77777777" w:rsidTr="00F41E42">
        <w:tc>
          <w:tcPr>
            <w:tcW w:w="2178" w:type="dxa"/>
          </w:tcPr>
          <w:p w14:paraId="0D7B8F69" w14:textId="77777777" w:rsidR="00E82B65" w:rsidRPr="00F41E42" w:rsidRDefault="00704226" w:rsidP="00F41E42">
            <w:pPr>
              <w:pStyle w:val="NoSpacing"/>
              <w:rPr>
                <w:sz w:val="20"/>
                <w:szCs w:val="20"/>
              </w:rPr>
            </w:pPr>
            <w:r w:rsidRPr="00F41E42">
              <w:rPr>
                <w:sz w:val="20"/>
                <w:szCs w:val="20"/>
              </w:rPr>
              <w:t>Column</w:t>
            </w:r>
          </w:p>
        </w:tc>
        <w:tc>
          <w:tcPr>
            <w:tcW w:w="8730" w:type="dxa"/>
          </w:tcPr>
          <w:p w14:paraId="58396731" w14:textId="3E1844EE" w:rsidR="00E82B65" w:rsidRPr="00F41E42" w:rsidRDefault="00704226" w:rsidP="00F41E42">
            <w:pPr>
              <w:pStyle w:val="NoSpacing"/>
              <w:rPr>
                <w:sz w:val="20"/>
                <w:szCs w:val="20"/>
              </w:rPr>
            </w:pPr>
            <w:r w:rsidRPr="00F41E42">
              <w:rPr>
                <w:rFonts w:eastAsia="Times New Roman"/>
                <w:sz w:val="20"/>
                <w:szCs w:val="20"/>
              </w:rPr>
              <w:t xml:space="preserve">Items </w:t>
            </w:r>
            <w:r w:rsidR="00A85F77" w:rsidRPr="00F41E42">
              <w:rPr>
                <w:rFonts w:eastAsia="Times New Roman"/>
                <w:sz w:val="20"/>
                <w:szCs w:val="20"/>
              </w:rPr>
              <w:t xml:space="preserve">are the letters on the top of the </w:t>
            </w:r>
            <w:r w:rsidRPr="00F41E42">
              <w:rPr>
                <w:rFonts w:eastAsia="Times New Roman"/>
                <w:sz w:val="20"/>
                <w:szCs w:val="20"/>
              </w:rPr>
              <w:t>spreadsheet. Click the column heading to select an entire column. To increase or decrease the width of a column, drag the line to the right of the column heading.</w:t>
            </w:r>
          </w:p>
        </w:tc>
      </w:tr>
      <w:tr w:rsidR="004213B4" w:rsidRPr="00F41E42" w14:paraId="5D8F1D17" w14:textId="77777777" w:rsidTr="00F41E42">
        <w:tc>
          <w:tcPr>
            <w:tcW w:w="2178" w:type="dxa"/>
          </w:tcPr>
          <w:p w14:paraId="6F1A9A0B" w14:textId="77777777" w:rsidR="004213B4" w:rsidRPr="00F41E42" w:rsidRDefault="004213B4" w:rsidP="00F41E42">
            <w:pPr>
              <w:pStyle w:val="NoSpacing"/>
              <w:rPr>
                <w:sz w:val="20"/>
                <w:szCs w:val="20"/>
              </w:rPr>
            </w:pPr>
            <w:r w:rsidRPr="00F41E42">
              <w:rPr>
                <w:sz w:val="20"/>
                <w:szCs w:val="20"/>
              </w:rPr>
              <w:t>Equal sign</w:t>
            </w:r>
          </w:p>
        </w:tc>
        <w:tc>
          <w:tcPr>
            <w:tcW w:w="8730" w:type="dxa"/>
          </w:tcPr>
          <w:p w14:paraId="6A947D12" w14:textId="77777777" w:rsidR="004213B4" w:rsidRPr="00F41E42" w:rsidRDefault="004213B4" w:rsidP="00F41E42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F41E42">
              <w:rPr>
                <w:rFonts w:eastAsia="Times New Roman"/>
                <w:sz w:val="20"/>
                <w:szCs w:val="20"/>
              </w:rPr>
              <w:t xml:space="preserve">Excel formulas </w:t>
            </w:r>
            <w:r w:rsidRPr="00F41E42">
              <w:rPr>
                <w:rStyle w:val="Strong"/>
                <w:rFonts w:eastAsia="Times New Roman" w:cs="Arial"/>
                <w:sz w:val="20"/>
                <w:szCs w:val="20"/>
              </w:rPr>
              <w:t xml:space="preserve">ALWAYS </w:t>
            </w:r>
            <w:r w:rsidRPr="00F41E42">
              <w:rPr>
                <w:rFonts w:eastAsia="Times New Roman"/>
                <w:sz w:val="20"/>
                <w:szCs w:val="20"/>
              </w:rPr>
              <w:t>start with the equal (=) sign; this tell Excel that you are about to make a formula, without the ‘=’ sign, ordinary text will appear.</w:t>
            </w:r>
          </w:p>
        </w:tc>
      </w:tr>
      <w:tr w:rsidR="004213B4" w:rsidRPr="00F41E42" w14:paraId="789CD9F5" w14:textId="77777777" w:rsidTr="00F41E42">
        <w:tc>
          <w:tcPr>
            <w:tcW w:w="2178" w:type="dxa"/>
          </w:tcPr>
          <w:p w14:paraId="565BD75E" w14:textId="77777777" w:rsidR="004213B4" w:rsidRPr="00F41E42" w:rsidRDefault="004213B4" w:rsidP="00F41E42">
            <w:pPr>
              <w:pStyle w:val="NoSpacing"/>
              <w:rPr>
                <w:sz w:val="20"/>
                <w:szCs w:val="20"/>
              </w:rPr>
            </w:pPr>
            <w:r w:rsidRPr="00F41E42">
              <w:rPr>
                <w:sz w:val="20"/>
                <w:szCs w:val="20"/>
              </w:rPr>
              <w:t>Range</w:t>
            </w:r>
          </w:p>
        </w:tc>
        <w:tc>
          <w:tcPr>
            <w:tcW w:w="8730" w:type="dxa"/>
          </w:tcPr>
          <w:p w14:paraId="1C620D17" w14:textId="77777777" w:rsidR="004213B4" w:rsidRPr="00F41E42" w:rsidRDefault="004213B4" w:rsidP="00F41E42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F41E42">
              <w:rPr>
                <w:rFonts w:eastAsia="Times New Roman"/>
                <w:sz w:val="20"/>
                <w:szCs w:val="20"/>
              </w:rPr>
              <w:t xml:space="preserve">The group of cells you want to count. </w:t>
            </w:r>
            <w:r w:rsidRPr="00F41E4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Range</w:t>
            </w:r>
            <w:r w:rsidRPr="00F41E42">
              <w:rPr>
                <w:rFonts w:eastAsia="Times New Roman"/>
                <w:sz w:val="20"/>
                <w:szCs w:val="20"/>
              </w:rPr>
              <w:t xml:space="preserve"> can contain numbers, arrays, or references that contain numbers. Blank and text values are ignored.</w:t>
            </w:r>
          </w:p>
        </w:tc>
      </w:tr>
      <w:tr w:rsidR="00E82B65" w:rsidRPr="00F41E42" w14:paraId="0E858074" w14:textId="77777777" w:rsidTr="00F41E42">
        <w:tc>
          <w:tcPr>
            <w:tcW w:w="2178" w:type="dxa"/>
          </w:tcPr>
          <w:p w14:paraId="34628B75" w14:textId="77777777" w:rsidR="00E82B65" w:rsidRPr="00F41E42" w:rsidRDefault="00704226" w:rsidP="00F41E42">
            <w:pPr>
              <w:pStyle w:val="NoSpacing"/>
              <w:rPr>
                <w:sz w:val="20"/>
                <w:szCs w:val="20"/>
              </w:rPr>
            </w:pPr>
            <w:r w:rsidRPr="00F41E42">
              <w:rPr>
                <w:sz w:val="20"/>
                <w:szCs w:val="20"/>
              </w:rPr>
              <w:t>Row</w:t>
            </w:r>
          </w:p>
        </w:tc>
        <w:tc>
          <w:tcPr>
            <w:tcW w:w="8730" w:type="dxa"/>
          </w:tcPr>
          <w:p w14:paraId="438CE04B" w14:textId="447E478E" w:rsidR="00E82B65" w:rsidRPr="00F41E42" w:rsidRDefault="00704226" w:rsidP="00F41E42">
            <w:pPr>
              <w:pStyle w:val="NoSpacing"/>
              <w:rPr>
                <w:sz w:val="20"/>
                <w:szCs w:val="20"/>
              </w:rPr>
            </w:pPr>
            <w:r w:rsidRPr="00F41E42">
              <w:rPr>
                <w:rFonts w:eastAsia="Times New Roman"/>
                <w:sz w:val="20"/>
                <w:szCs w:val="20"/>
              </w:rPr>
              <w:t xml:space="preserve">Items </w:t>
            </w:r>
            <w:r w:rsidR="00A85F77" w:rsidRPr="00F41E42">
              <w:rPr>
                <w:rFonts w:eastAsia="Times New Roman"/>
                <w:sz w:val="20"/>
                <w:szCs w:val="20"/>
              </w:rPr>
              <w:t>are the numbers in the spreadsheet (left hand side)</w:t>
            </w:r>
            <w:r w:rsidRPr="00F41E42">
              <w:rPr>
                <w:rFonts w:eastAsia="Times New Roman"/>
                <w:sz w:val="20"/>
                <w:szCs w:val="20"/>
              </w:rPr>
              <w:t>. Click the row heading to select an entire row. To increase or decrease the height of a row, drag the line below the row heading.</w:t>
            </w:r>
          </w:p>
        </w:tc>
      </w:tr>
      <w:tr w:rsidR="00E82B65" w:rsidRPr="00F41E42" w14:paraId="687D8AC8" w14:textId="77777777" w:rsidTr="00F41E42">
        <w:tc>
          <w:tcPr>
            <w:tcW w:w="2178" w:type="dxa"/>
          </w:tcPr>
          <w:p w14:paraId="329DA880" w14:textId="77777777" w:rsidR="00E82B65" w:rsidRPr="00F41E42" w:rsidRDefault="004213B4" w:rsidP="00F41E42">
            <w:pPr>
              <w:pStyle w:val="NoSpacing"/>
              <w:rPr>
                <w:sz w:val="20"/>
                <w:szCs w:val="20"/>
              </w:rPr>
            </w:pPr>
            <w:r w:rsidRPr="00F41E42">
              <w:rPr>
                <w:sz w:val="20"/>
                <w:szCs w:val="20"/>
              </w:rPr>
              <w:t>Parenthesis</w:t>
            </w:r>
          </w:p>
        </w:tc>
        <w:tc>
          <w:tcPr>
            <w:tcW w:w="8730" w:type="dxa"/>
          </w:tcPr>
          <w:p w14:paraId="2F36E861" w14:textId="01F9E346" w:rsidR="00E82B65" w:rsidRPr="00F41E42" w:rsidRDefault="00946E15" w:rsidP="00F41E42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F41E42">
              <w:rPr>
                <w:rFonts w:eastAsia="Times New Roman"/>
                <w:sz w:val="20"/>
                <w:szCs w:val="20"/>
              </w:rPr>
              <w:t>Excel calculates what is in parenthesis first.</w:t>
            </w:r>
          </w:p>
        </w:tc>
      </w:tr>
    </w:tbl>
    <w:p w14:paraId="072D5CB4" w14:textId="77777777" w:rsidR="001B7673" w:rsidRPr="00F41E42" w:rsidRDefault="001B7673" w:rsidP="00F41E42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5004"/>
      </w:tblGrid>
      <w:tr w:rsidR="001B7673" w:rsidRPr="00F41E42" w14:paraId="148D7AA1" w14:textId="77777777" w:rsidTr="00F41E42">
        <w:tc>
          <w:tcPr>
            <w:tcW w:w="2952" w:type="dxa"/>
          </w:tcPr>
          <w:p w14:paraId="724A2B98" w14:textId="77777777" w:rsidR="001B7673" w:rsidRPr="00F41E42" w:rsidRDefault="001B7673" w:rsidP="00F41E42">
            <w:pPr>
              <w:pStyle w:val="NoSpacing"/>
              <w:rPr>
                <w:b/>
                <w:sz w:val="20"/>
                <w:szCs w:val="20"/>
              </w:rPr>
            </w:pPr>
            <w:r w:rsidRPr="00F41E42">
              <w:rPr>
                <w:b/>
                <w:sz w:val="20"/>
                <w:szCs w:val="20"/>
              </w:rPr>
              <w:t>Useful Formulas</w:t>
            </w:r>
          </w:p>
        </w:tc>
        <w:tc>
          <w:tcPr>
            <w:tcW w:w="2952" w:type="dxa"/>
          </w:tcPr>
          <w:p w14:paraId="22776DFE" w14:textId="77777777" w:rsidR="001B7673" w:rsidRPr="00F41E42" w:rsidRDefault="001B7673" w:rsidP="00F41E42">
            <w:pPr>
              <w:pStyle w:val="NoSpacing"/>
              <w:rPr>
                <w:b/>
                <w:sz w:val="20"/>
                <w:szCs w:val="20"/>
              </w:rPr>
            </w:pPr>
            <w:r w:rsidRPr="00F41E42">
              <w:rPr>
                <w:b/>
                <w:sz w:val="20"/>
                <w:szCs w:val="20"/>
              </w:rPr>
              <w:t>Reason to Use</w:t>
            </w:r>
          </w:p>
        </w:tc>
        <w:tc>
          <w:tcPr>
            <w:tcW w:w="5004" w:type="dxa"/>
          </w:tcPr>
          <w:p w14:paraId="5AC361D8" w14:textId="77777777" w:rsidR="001B7673" w:rsidRPr="00F41E42" w:rsidRDefault="009E59C4" w:rsidP="00F41E42">
            <w:pPr>
              <w:pStyle w:val="NoSpacing"/>
              <w:rPr>
                <w:b/>
                <w:sz w:val="20"/>
                <w:szCs w:val="20"/>
              </w:rPr>
            </w:pPr>
            <w:r w:rsidRPr="00F41E42">
              <w:rPr>
                <w:b/>
                <w:sz w:val="20"/>
                <w:szCs w:val="20"/>
              </w:rPr>
              <w:t>Information and Tips</w:t>
            </w:r>
          </w:p>
        </w:tc>
      </w:tr>
      <w:tr w:rsidR="001B7673" w:rsidRPr="00F41E42" w14:paraId="6CAE024B" w14:textId="77777777" w:rsidTr="00F41E42">
        <w:tc>
          <w:tcPr>
            <w:tcW w:w="2952" w:type="dxa"/>
          </w:tcPr>
          <w:p w14:paraId="12A64031" w14:textId="77777777" w:rsidR="001B7673" w:rsidRPr="00F41E42" w:rsidRDefault="001B7673" w:rsidP="00F41E42">
            <w:pPr>
              <w:pStyle w:val="NoSpacing"/>
              <w:rPr>
                <w:sz w:val="20"/>
                <w:szCs w:val="20"/>
              </w:rPr>
            </w:pPr>
            <w:r w:rsidRPr="00F41E42">
              <w:rPr>
                <w:sz w:val="20"/>
                <w:szCs w:val="20"/>
              </w:rPr>
              <w:t>Sum</w:t>
            </w:r>
          </w:p>
          <w:p w14:paraId="0EF95924" w14:textId="77777777" w:rsidR="001B7673" w:rsidRPr="00F41E42" w:rsidRDefault="001B7673" w:rsidP="00F41E4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287C9928" w14:textId="77777777" w:rsidR="001B7673" w:rsidRPr="00F41E42" w:rsidRDefault="001B7673" w:rsidP="00F41E42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F41E42">
              <w:rPr>
                <w:rFonts w:eastAsia="Times New Roman"/>
                <w:sz w:val="20"/>
                <w:szCs w:val="20"/>
              </w:rPr>
              <w:t>Use this function to add the values in cells.</w:t>
            </w:r>
          </w:p>
          <w:p w14:paraId="0EDD7C8B" w14:textId="77777777" w:rsidR="00A85F77" w:rsidRPr="00F41E42" w:rsidRDefault="00A85F77" w:rsidP="00F41E4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0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707"/>
            </w:tblGrid>
            <w:tr w:rsidR="001B7673" w:rsidRPr="00F41E42" w14:paraId="43723A01" w14:textId="77777777" w:rsidTr="001B76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FF9864" w14:textId="77777777" w:rsidR="001B7673" w:rsidRPr="00F41E42" w:rsidRDefault="001B7673" w:rsidP="00F41E42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862180" w14:textId="77777777" w:rsidR="001B7673" w:rsidRPr="00F41E42" w:rsidRDefault="001B7673" w:rsidP="00F41E42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F41E42">
                    <w:rPr>
                      <w:sz w:val="20"/>
                      <w:szCs w:val="20"/>
                    </w:rPr>
                    <w:t>=</w:t>
                  </w:r>
                  <w:proofErr w:type="gramStart"/>
                  <w:r w:rsidRPr="00F41E42">
                    <w:rPr>
                      <w:sz w:val="20"/>
                      <w:szCs w:val="20"/>
                    </w:rPr>
                    <w:t>SUM(</w:t>
                  </w:r>
                  <w:proofErr w:type="gramEnd"/>
                  <w:r w:rsidRPr="00F41E42">
                    <w:rPr>
                      <w:sz w:val="20"/>
                      <w:szCs w:val="20"/>
                    </w:rPr>
                    <w:t>A2,A3). Ad</w:t>
                  </w:r>
                  <w:r w:rsidR="00E82B65" w:rsidRPr="00F41E42">
                    <w:rPr>
                      <w:sz w:val="20"/>
                      <w:szCs w:val="20"/>
                    </w:rPr>
                    <w:t>ds the value in cells A2 and A3</w:t>
                  </w:r>
                  <w:r w:rsidRPr="00F41E42">
                    <w:rPr>
                      <w:sz w:val="20"/>
                      <w:szCs w:val="20"/>
                    </w:rPr>
                    <w:t xml:space="preserve"> </w:t>
                  </w:r>
                </w:p>
                <w:p w14:paraId="25BFF7EE" w14:textId="77777777" w:rsidR="00E82B65" w:rsidRPr="00F41E42" w:rsidRDefault="00E82B65" w:rsidP="00F41E42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14:paraId="5097236D" w14:textId="77777777" w:rsidR="00E82B65" w:rsidRPr="00F41E42" w:rsidRDefault="00E82B65" w:rsidP="00F41E42">
                  <w:pPr>
                    <w:pStyle w:val="NoSpacing"/>
                    <w:rPr>
                      <w:rFonts w:eastAsia="Times New Roman"/>
                      <w:sz w:val="20"/>
                      <w:szCs w:val="20"/>
                    </w:rPr>
                  </w:pPr>
                  <w:r w:rsidRPr="00F41E42">
                    <w:rPr>
                      <w:rFonts w:eastAsia="Times New Roman"/>
                      <w:sz w:val="20"/>
                      <w:szCs w:val="20"/>
                    </w:rPr>
                    <w:t>=</w:t>
                  </w:r>
                  <w:proofErr w:type="gramStart"/>
                  <w:r w:rsidRPr="00F41E42">
                    <w:rPr>
                      <w:rFonts w:eastAsia="Times New Roman"/>
                      <w:sz w:val="20"/>
                      <w:szCs w:val="20"/>
                    </w:rPr>
                    <w:t>SUM(</w:t>
                  </w:r>
                  <w:proofErr w:type="gramEnd"/>
                  <w:r w:rsidRPr="00F41E42">
                    <w:rPr>
                      <w:rFonts w:eastAsia="Times New Roman"/>
                      <w:sz w:val="20"/>
                      <w:szCs w:val="20"/>
                    </w:rPr>
                    <w:t>A2:A4,15)</w:t>
                  </w:r>
                </w:p>
                <w:p w14:paraId="5136EEC1" w14:textId="77777777" w:rsidR="001B7673" w:rsidRPr="00F41E42" w:rsidRDefault="001B7673" w:rsidP="00F41E42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F41E42">
                    <w:rPr>
                      <w:rFonts w:eastAsia="Times New Roman"/>
                      <w:sz w:val="20"/>
                      <w:szCs w:val="20"/>
                    </w:rPr>
                    <w:t>Adds the values in cells A2 through A4 first, and then adds 15</w:t>
                  </w:r>
                </w:p>
              </w:tc>
            </w:tr>
          </w:tbl>
          <w:p w14:paraId="102814AE" w14:textId="77777777" w:rsidR="001B7673" w:rsidRPr="00F41E42" w:rsidRDefault="001B7673" w:rsidP="00F41E42">
            <w:pPr>
              <w:pStyle w:val="NoSpacing"/>
              <w:rPr>
                <w:sz w:val="20"/>
                <w:szCs w:val="20"/>
              </w:rPr>
            </w:pPr>
          </w:p>
        </w:tc>
      </w:tr>
      <w:tr w:rsidR="001B7673" w:rsidRPr="00F41E42" w14:paraId="17D074D4" w14:textId="77777777" w:rsidTr="00F41E42">
        <w:tc>
          <w:tcPr>
            <w:tcW w:w="2952" w:type="dxa"/>
          </w:tcPr>
          <w:p w14:paraId="6A9AE217" w14:textId="77777777" w:rsidR="001B7673" w:rsidRPr="00F41E42" w:rsidRDefault="00704226" w:rsidP="00F41E42">
            <w:pPr>
              <w:pStyle w:val="NoSpacing"/>
              <w:rPr>
                <w:sz w:val="20"/>
                <w:szCs w:val="20"/>
              </w:rPr>
            </w:pPr>
            <w:r w:rsidRPr="00F41E42">
              <w:rPr>
                <w:sz w:val="20"/>
                <w:szCs w:val="20"/>
              </w:rPr>
              <w:t>Average</w:t>
            </w:r>
          </w:p>
          <w:p w14:paraId="52E08D75" w14:textId="77777777" w:rsidR="001B7673" w:rsidRPr="00F41E42" w:rsidRDefault="001B7673" w:rsidP="00F41E4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0B9F9A13" w14:textId="77777777" w:rsidR="001B7673" w:rsidRPr="00F41E42" w:rsidRDefault="009E59C4" w:rsidP="00F41E42">
            <w:pPr>
              <w:pStyle w:val="NoSpacing"/>
              <w:rPr>
                <w:sz w:val="20"/>
                <w:szCs w:val="20"/>
              </w:rPr>
            </w:pPr>
            <w:r w:rsidRPr="00F41E42">
              <w:rPr>
                <w:sz w:val="20"/>
                <w:szCs w:val="20"/>
              </w:rPr>
              <w:t>Calculate the average scores of an assignment</w:t>
            </w:r>
          </w:p>
        </w:tc>
        <w:tc>
          <w:tcPr>
            <w:tcW w:w="5004" w:type="dxa"/>
          </w:tcPr>
          <w:p w14:paraId="04E672D8" w14:textId="77777777" w:rsidR="001B7673" w:rsidRPr="00F41E42" w:rsidRDefault="00946E15" w:rsidP="00F41E42">
            <w:pPr>
              <w:pStyle w:val="NoSpacing"/>
              <w:rPr>
                <w:sz w:val="20"/>
                <w:szCs w:val="20"/>
              </w:rPr>
            </w:pPr>
            <w:r w:rsidRPr="00F41E42">
              <w:rPr>
                <w:rFonts w:eastAsia="Times New Roman"/>
                <w:sz w:val="20"/>
                <w:szCs w:val="20"/>
              </w:rPr>
              <w:t>Arguments can either be numbers or names, ranges, or cell references that contain numbers.</w:t>
            </w:r>
            <w:r w:rsidR="009E59C4" w:rsidRPr="00F41E42">
              <w:rPr>
                <w:rFonts w:eastAsia="Times New Roman"/>
                <w:sz w:val="20"/>
                <w:szCs w:val="20"/>
              </w:rPr>
              <w:t xml:space="preserve"> Calculated by adding a group of numbers and then dividing by the count of those numbers</w:t>
            </w:r>
          </w:p>
        </w:tc>
      </w:tr>
      <w:tr w:rsidR="001B7673" w:rsidRPr="00F41E42" w14:paraId="0967F678" w14:textId="77777777" w:rsidTr="00F41E42">
        <w:tc>
          <w:tcPr>
            <w:tcW w:w="2952" w:type="dxa"/>
          </w:tcPr>
          <w:p w14:paraId="331EB0DF" w14:textId="77777777" w:rsidR="001B7673" w:rsidRPr="00F41E42" w:rsidRDefault="00704226" w:rsidP="00F41E4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41E42">
              <w:rPr>
                <w:sz w:val="20"/>
                <w:szCs w:val="20"/>
              </w:rPr>
              <w:t>Counta</w:t>
            </w:r>
            <w:proofErr w:type="spellEnd"/>
          </w:p>
          <w:p w14:paraId="3B743C45" w14:textId="77777777" w:rsidR="001B7673" w:rsidRPr="00F41E42" w:rsidRDefault="001B7673" w:rsidP="00F41E4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7538F410" w14:textId="4F0C601B" w:rsidR="00704226" w:rsidRPr="00F41E42" w:rsidRDefault="00704226" w:rsidP="00F41E42">
            <w:pPr>
              <w:pStyle w:val="NoSpacing"/>
              <w:rPr>
                <w:sz w:val="20"/>
                <w:szCs w:val="20"/>
              </w:rPr>
            </w:pPr>
            <w:r w:rsidRPr="00F41E42">
              <w:rPr>
                <w:sz w:val="20"/>
                <w:szCs w:val="20"/>
              </w:rPr>
              <w:t>Use this function when you want to see data only from participating students</w:t>
            </w:r>
            <w:r w:rsidR="00A85F77" w:rsidRPr="00F41E42">
              <w:rPr>
                <w:sz w:val="20"/>
                <w:szCs w:val="20"/>
              </w:rPr>
              <w:t xml:space="preserve">. Use this when you want to count how many cells have info it. This means that you would know </w:t>
            </w:r>
            <w:proofErr w:type="gramStart"/>
            <w:r w:rsidR="00A85F77" w:rsidRPr="00F41E42">
              <w:rPr>
                <w:sz w:val="20"/>
                <w:szCs w:val="20"/>
              </w:rPr>
              <w:t>how  many</w:t>
            </w:r>
            <w:proofErr w:type="gramEnd"/>
            <w:r w:rsidR="00A85F77" w:rsidRPr="00F41E42">
              <w:rPr>
                <w:sz w:val="20"/>
                <w:szCs w:val="20"/>
              </w:rPr>
              <w:t xml:space="preserve"> quizzes were submitted.</w:t>
            </w:r>
          </w:p>
          <w:p w14:paraId="24F7F137" w14:textId="77777777" w:rsidR="001B7673" w:rsidRPr="00F41E42" w:rsidRDefault="001B7673" w:rsidP="00F41E4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04" w:type="dxa"/>
          </w:tcPr>
          <w:p w14:paraId="56ED97EE" w14:textId="77777777" w:rsidR="001B7673" w:rsidRPr="00F41E42" w:rsidRDefault="00704226" w:rsidP="00F41E42">
            <w:pPr>
              <w:pStyle w:val="NoSpacing"/>
              <w:rPr>
                <w:rFonts w:eastAsia="Times New Roman"/>
                <w:sz w:val="20"/>
                <w:szCs w:val="20"/>
              </w:rPr>
            </w:pPr>
            <w:proofErr w:type="gramStart"/>
            <w:r w:rsidRPr="00F41E42">
              <w:rPr>
                <w:rFonts w:eastAsia="Times New Roman"/>
                <w:sz w:val="20"/>
                <w:szCs w:val="20"/>
              </w:rPr>
              <w:t>if</w:t>
            </w:r>
            <w:proofErr w:type="gramEnd"/>
            <w:r w:rsidRPr="00F41E42">
              <w:rPr>
                <w:rFonts w:eastAsia="Times New Roman"/>
                <w:sz w:val="20"/>
                <w:szCs w:val="20"/>
              </w:rPr>
              <w:t xml:space="preserve"> you want to count only cells that contain numbers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707"/>
            </w:tblGrid>
            <w:tr w:rsidR="004213B4" w:rsidRPr="00F41E42" w14:paraId="74DA888B" w14:textId="77777777" w:rsidTr="004213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EA7434" w14:textId="77777777" w:rsidR="004213B4" w:rsidRPr="00F41E42" w:rsidRDefault="004213B4" w:rsidP="00F41E42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78DA91" w14:textId="77777777" w:rsidR="004213B4" w:rsidRPr="00F41E42" w:rsidRDefault="004213B4" w:rsidP="00F41E42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F41E42">
                    <w:rPr>
                      <w:sz w:val="20"/>
                      <w:szCs w:val="20"/>
                    </w:rPr>
                    <w:t>=</w:t>
                  </w:r>
                  <w:proofErr w:type="spellStart"/>
                  <w:proofErr w:type="gramStart"/>
                  <w:r w:rsidRPr="00F41E42">
                    <w:rPr>
                      <w:sz w:val="20"/>
                      <w:szCs w:val="20"/>
                    </w:rPr>
                    <w:t>COUNTA</w:t>
                  </w:r>
                  <w:proofErr w:type="spellEnd"/>
                  <w:r w:rsidRPr="00F41E42">
                    <w:rPr>
                      <w:sz w:val="20"/>
                      <w:szCs w:val="20"/>
                    </w:rPr>
                    <w:t>(</w:t>
                  </w:r>
                  <w:proofErr w:type="gramEnd"/>
                  <w:r w:rsidRPr="00F41E42">
                    <w:rPr>
                      <w:sz w:val="20"/>
                      <w:szCs w:val="20"/>
                    </w:rPr>
                    <w:t>A2:A7)</w:t>
                  </w:r>
                </w:p>
                <w:p w14:paraId="2B65A0E7" w14:textId="77777777" w:rsidR="004213B4" w:rsidRPr="00F41E42" w:rsidRDefault="004213B4" w:rsidP="00F41E42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F41E42">
                    <w:rPr>
                      <w:sz w:val="20"/>
                      <w:szCs w:val="20"/>
                    </w:rPr>
                    <w:t>Counts the number of nonblank cells in cells A2 through A7</w:t>
                  </w:r>
                </w:p>
              </w:tc>
            </w:tr>
          </w:tbl>
          <w:p w14:paraId="7EB53966" w14:textId="77777777" w:rsidR="004213B4" w:rsidRPr="00F41E42" w:rsidRDefault="004213B4" w:rsidP="00F41E42">
            <w:pPr>
              <w:pStyle w:val="NoSpacing"/>
              <w:rPr>
                <w:sz w:val="20"/>
                <w:szCs w:val="20"/>
              </w:rPr>
            </w:pPr>
          </w:p>
        </w:tc>
      </w:tr>
      <w:tr w:rsidR="001B7673" w:rsidRPr="00F41E42" w14:paraId="146B4FF1" w14:textId="77777777" w:rsidTr="00F41E42">
        <w:tc>
          <w:tcPr>
            <w:tcW w:w="2952" w:type="dxa"/>
          </w:tcPr>
          <w:p w14:paraId="7467092C" w14:textId="77777777" w:rsidR="001B7673" w:rsidRPr="00F41E42" w:rsidRDefault="001B7673" w:rsidP="00F41E4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41E42">
              <w:rPr>
                <w:sz w:val="20"/>
                <w:szCs w:val="20"/>
              </w:rPr>
              <w:t>CountIf</w:t>
            </w:r>
            <w:proofErr w:type="spellEnd"/>
          </w:p>
          <w:p w14:paraId="2FD7C3F0" w14:textId="77777777" w:rsidR="001B7673" w:rsidRPr="00F41E42" w:rsidRDefault="001B7673" w:rsidP="00F41E4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038497D9" w14:textId="28CFDE13" w:rsidR="001B7673" w:rsidRPr="00F41E42" w:rsidRDefault="004213B4" w:rsidP="00F41E42">
            <w:pPr>
              <w:pStyle w:val="NoSpacing"/>
              <w:rPr>
                <w:sz w:val="20"/>
                <w:szCs w:val="20"/>
              </w:rPr>
            </w:pPr>
            <w:r w:rsidRPr="00F41E42">
              <w:rPr>
                <w:rFonts w:eastAsia="Times New Roman"/>
                <w:sz w:val="20"/>
                <w:szCs w:val="20"/>
              </w:rPr>
              <w:t>To count cells using multiple criteria</w:t>
            </w:r>
            <w:r w:rsidR="00A85F77" w:rsidRPr="00F41E42">
              <w:rPr>
                <w:rFonts w:eastAsia="Times New Roman"/>
                <w:sz w:val="20"/>
                <w:szCs w:val="20"/>
              </w:rPr>
              <w:t>. Use this when you want to count how many students scored 5/5, or 3/5, etc.</w:t>
            </w:r>
          </w:p>
        </w:tc>
        <w:tc>
          <w:tcPr>
            <w:tcW w:w="5004" w:type="dxa"/>
          </w:tcPr>
          <w:p w14:paraId="10C20227" w14:textId="77777777" w:rsidR="004213B4" w:rsidRPr="00F41E42" w:rsidRDefault="004213B4" w:rsidP="00F41E42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F41E42">
              <w:rPr>
                <w:rFonts w:eastAsia="Times New Roman"/>
                <w:sz w:val="20"/>
                <w:szCs w:val="20"/>
              </w:rPr>
              <w:t>=</w:t>
            </w:r>
            <w:proofErr w:type="spellStart"/>
            <w:proofErr w:type="gramStart"/>
            <w:r w:rsidRPr="00F41E42">
              <w:rPr>
                <w:rFonts w:eastAsia="Times New Roman"/>
                <w:sz w:val="20"/>
                <w:szCs w:val="20"/>
              </w:rPr>
              <w:t>COUNTIF</w:t>
            </w:r>
            <w:proofErr w:type="spellEnd"/>
            <w:r w:rsidRPr="00F41E42">
              <w:rPr>
                <w:rFonts w:eastAsia="Times New Roman"/>
                <w:sz w:val="20"/>
                <w:szCs w:val="20"/>
              </w:rPr>
              <w:t>(</w:t>
            </w:r>
            <w:proofErr w:type="gramEnd"/>
            <w:r w:rsidRPr="00F41E42">
              <w:rPr>
                <w:rFonts w:eastAsia="Times New Roman"/>
                <w:sz w:val="20"/>
                <w:szCs w:val="20"/>
              </w:rPr>
              <w:t>A2:A5,"apples")</w:t>
            </w:r>
          </w:p>
          <w:p w14:paraId="7DD94CFC" w14:textId="77777777" w:rsidR="001B7673" w:rsidRPr="00F41E42" w:rsidRDefault="004213B4" w:rsidP="00F41E42">
            <w:pPr>
              <w:pStyle w:val="NoSpacing"/>
              <w:rPr>
                <w:sz w:val="20"/>
                <w:szCs w:val="20"/>
              </w:rPr>
            </w:pPr>
            <w:r w:rsidRPr="00F41E42">
              <w:rPr>
                <w:rFonts w:eastAsia="Times New Roman"/>
                <w:sz w:val="20"/>
                <w:szCs w:val="20"/>
              </w:rPr>
              <w:t>Counts the number of cells with apples in cells A2 through A5. The result is 2.</w:t>
            </w:r>
          </w:p>
        </w:tc>
      </w:tr>
      <w:tr w:rsidR="001B7673" w:rsidRPr="00F41E42" w14:paraId="23DB2826" w14:textId="77777777" w:rsidTr="00F41E42">
        <w:tc>
          <w:tcPr>
            <w:tcW w:w="2952" w:type="dxa"/>
          </w:tcPr>
          <w:p w14:paraId="73E695B5" w14:textId="77777777" w:rsidR="001B7673" w:rsidRPr="00F41E42" w:rsidRDefault="001B7673" w:rsidP="00F41E42">
            <w:pPr>
              <w:pStyle w:val="NoSpacing"/>
              <w:rPr>
                <w:sz w:val="20"/>
                <w:szCs w:val="20"/>
              </w:rPr>
            </w:pPr>
            <w:r w:rsidRPr="00F41E42">
              <w:rPr>
                <w:sz w:val="20"/>
                <w:szCs w:val="20"/>
              </w:rPr>
              <w:t>Multiplying</w:t>
            </w:r>
          </w:p>
          <w:p w14:paraId="700A33B1" w14:textId="77777777" w:rsidR="001B7673" w:rsidRPr="00F41E42" w:rsidRDefault="001B7673" w:rsidP="00F41E4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526DFFB7" w14:textId="130CB784" w:rsidR="001B7673" w:rsidRPr="00F41E42" w:rsidRDefault="00946E15" w:rsidP="00F41E42">
            <w:pPr>
              <w:pStyle w:val="NoSpacing"/>
              <w:rPr>
                <w:sz w:val="20"/>
                <w:szCs w:val="20"/>
              </w:rPr>
            </w:pPr>
            <w:r w:rsidRPr="00F41E42">
              <w:rPr>
                <w:sz w:val="20"/>
                <w:szCs w:val="20"/>
              </w:rPr>
              <w:t>Use with sum to get a percentage</w:t>
            </w:r>
            <w:r w:rsidR="00A85F77" w:rsidRPr="00F41E42">
              <w:rPr>
                <w:sz w:val="20"/>
                <w:szCs w:val="20"/>
              </w:rPr>
              <w:t>. Use this when you don’t want to use percent format for a cell</w:t>
            </w:r>
          </w:p>
        </w:tc>
        <w:tc>
          <w:tcPr>
            <w:tcW w:w="5004" w:type="dxa"/>
          </w:tcPr>
          <w:p w14:paraId="60F7F768" w14:textId="2C5EE7D0" w:rsidR="001B7673" w:rsidRPr="00F41E42" w:rsidRDefault="00A85F77" w:rsidP="00F41E42">
            <w:pPr>
              <w:pStyle w:val="NoSpacing"/>
              <w:rPr>
                <w:sz w:val="20"/>
                <w:szCs w:val="20"/>
              </w:rPr>
            </w:pPr>
            <w:r w:rsidRPr="00F41E42">
              <w:rPr>
                <w:sz w:val="20"/>
                <w:szCs w:val="20"/>
              </w:rPr>
              <w:t xml:space="preserve">* = </w:t>
            </w:r>
            <w:proofErr w:type="gramStart"/>
            <w:r w:rsidRPr="00F41E42">
              <w:rPr>
                <w:sz w:val="20"/>
                <w:szCs w:val="20"/>
              </w:rPr>
              <w:t>multiply</w:t>
            </w:r>
            <w:proofErr w:type="gramEnd"/>
            <w:r w:rsidRPr="00F41E42">
              <w:rPr>
                <w:sz w:val="20"/>
                <w:szCs w:val="20"/>
              </w:rPr>
              <w:t xml:space="preserve"> (A2*#)</w:t>
            </w:r>
          </w:p>
        </w:tc>
      </w:tr>
    </w:tbl>
    <w:p w14:paraId="7BEDC052" w14:textId="77777777" w:rsidR="001B7673" w:rsidRPr="00F41E42" w:rsidRDefault="001B7673" w:rsidP="00F41E42">
      <w:pPr>
        <w:pStyle w:val="NoSpacing"/>
        <w:rPr>
          <w:sz w:val="20"/>
          <w:szCs w:val="20"/>
        </w:rPr>
      </w:pPr>
    </w:p>
    <w:p w14:paraId="450C5068" w14:textId="4FEFD2F4" w:rsidR="00946E15" w:rsidRPr="00F41E42" w:rsidRDefault="001B7673" w:rsidP="00F41E42">
      <w:pPr>
        <w:pStyle w:val="NoSpacing"/>
        <w:rPr>
          <w:b/>
          <w:sz w:val="20"/>
          <w:szCs w:val="20"/>
        </w:rPr>
      </w:pPr>
      <w:r w:rsidRPr="00F41E42">
        <w:rPr>
          <w:b/>
          <w:sz w:val="20"/>
          <w:szCs w:val="20"/>
        </w:rPr>
        <w:t xml:space="preserve">Tips </w:t>
      </w:r>
    </w:p>
    <w:p w14:paraId="04756E3E" w14:textId="77777777" w:rsidR="001B7673" w:rsidRPr="00F41E42" w:rsidRDefault="001B7673" w:rsidP="00F41E42">
      <w:pPr>
        <w:pStyle w:val="NoSpacing"/>
        <w:rPr>
          <w:sz w:val="20"/>
          <w:szCs w:val="20"/>
        </w:rPr>
      </w:pPr>
      <w:r w:rsidRPr="00F41E42">
        <w:rPr>
          <w:sz w:val="20"/>
          <w:szCs w:val="20"/>
        </w:rPr>
        <w:t xml:space="preserve">1. </w:t>
      </w:r>
      <w:r w:rsidRPr="00F41E42">
        <w:rPr>
          <w:sz w:val="20"/>
          <w:szCs w:val="20"/>
        </w:rPr>
        <w:tab/>
        <w:t xml:space="preserve">Set up spreadsheet like </w:t>
      </w:r>
      <w:proofErr w:type="spellStart"/>
      <w:r w:rsidRPr="00F41E42">
        <w:rPr>
          <w:sz w:val="20"/>
          <w:szCs w:val="20"/>
        </w:rPr>
        <w:t>Gradebook</w:t>
      </w:r>
      <w:proofErr w:type="spellEnd"/>
      <w:r w:rsidRPr="00F41E42">
        <w:rPr>
          <w:sz w:val="20"/>
          <w:szCs w:val="20"/>
        </w:rPr>
        <w:t xml:space="preserve"> –Rows list names, Columns is data to measure</w:t>
      </w:r>
    </w:p>
    <w:p w14:paraId="48B798AD" w14:textId="77777777" w:rsidR="00F41E42" w:rsidRDefault="001B7673" w:rsidP="00F41E42">
      <w:pPr>
        <w:pStyle w:val="NoSpacing"/>
        <w:rPr>
          <w:sz w:val="20"/>
          <w:szCs w:val="20"/>
        </w:rPr>
      </w:pPr>
      <w:r w:rsidRPr="00F41E42">
        <w:rPr>
          <w:sz w:val="20"/>
          <w:szCs w:val="20"/>
        </w:rPr>
        <w:t>2.</w:t>
      </w:r>
      <w:r w:rsidRPr="00F41E42">
        <w:rPr>
          <w:sz w:val="20"/>
          <w:szCs w:val="20"/>
        </w:rPr>
        <w:tab/>
        <w:t>Could create multiple sheets within the document for each teacher in LT</w:t>
      </w:r>
      <w:r w:rsidR="00A85F77" w:rsidRPr="00F41E42">
        <w:rPr>
          <w:sz w:val="20"/>
          <w:szCs w:val="20"/>
        </w:rPr>
        <w:t xml:space="preserve">. This would be good if you wanted to see </w:t>
      </w:r>
    </w:p>
    <w:p w14:paraId="2812E670" w14:textId="436D09B7" w:rsidR="001B7673" w:rsidRPr="00F41E42" w:rsidRDefault="00F41E42" w:rsidP="00F41E4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A85F77" w:rsidRPr="00F41E42">
        <w:rPr>
          <w:sz w:val="20"/>
          <w:szCs w:val="20"/>
        </w:rPr>
        <w:t>results</w:t>
      </w:r>
      <w:proofErr w:type="gramEnd"/>
      <w:r w:rsidR="00A85F77" w:rsidRPr="00F41E42">
        <w:rPr>
          <w:sz w:val="20"/>
          <w:szCs w:val="20"/>
        </w:rPr>
        <w:t xml:space="preserve"> from each teacher vs. the entire LT.</w:t>
      </w:r>
    </w:p>
    <w:p w14:paraId="781F2D14" w14:textId="1BA7AB54" w:rsidR="004213B4" w:rsidRPr="00F41E42" w:rsidRDefault="004213B4" w:rsidP="00F41E42">
      <w:pPr>
        <w:pStyle w:val="NoSpacing"/>
        <w:rPr>
          <w:rFonts w:eastAsia="Times New Roman"/>
          <w:sz w:val="20"/>
          <w:szCs w:val="20"/>
        </w:rPr>
      </w:pPr>
      <w:r w:rsidRPr="00F41E42">
        <w:rPr>
          <w:sz w:val="20"/>
          <w:szCs w:val="20"/>
        </w:rPr>
        <w:t>3.</w:t>
      </w:r>
      <w:r w:rsidRPr="00F41E42">
        <w:rPr>
          <w:sz w:val="20"/>
          <w:szCs w:val="20"/>
        </w:rPr>
        <w:tab/>
      </w:r>
      <w:r w:rsidRPr="00F41E42">
        <w:rPr>
          <w:rFonts w:eastAsia="Times New Roman"/>
          <w:sz w:val="20"/>
          <w:szCs w:val="20"/>
        </w:rPr>
        <w:t xml:space="preserve">Excel computes formulas from left to right; it is essential that you enter formulas in their right </w:t>
      </w:r>
      <w:r w:rsidR="00A85F77" w:rsidRPr="00F41E42">
        <w:rPr>
          <w:rFonts w:eastAsia="Times New Roman"/>
          <w:sz w:val="20"/>
          <w:szCs w:val="20"/>
        </w:rPr>
        <w:t>order</w:t>
      </w:r>
      <w:r w:rsidRPr="00F41E42">
        <w:rPr>
          <w:rFonts w:eastAsia="Times New Roman"/>
          <w:sz w:val="20"/>
          <w:szCs w:val="20"/>
        </w:rPr>
        <w:t>.</w:t>
      </w:r>
    </w:p>
    <w:p w14:paraId="5F1142AA" w14:textId="77777777" w:rsidR="004213B4" w:rsidRPr="00F41E42" w:rsidRDefault="004213B4" w:rsidP="00F41E42">
      <w:pPr>
        <w:pStyle w:val="NoSpacing"/>
        <w:rPr>
          <w:rFonts w:eastAsia="Times New Roman"/>
          <w:sz w:val="20"/>
          <w:szCs w:val="20"/>
        </w:rPr>
      </w:pPr>
      <w:r w:rsidRPr="00F41E42">
        <w:rPr>
          <w:rFonts w:eastAsia="Times New Roman"/>
          <w:sz w:val="20"/>
          <w:szCs w:val="20"/>
        </w:rPr>
        <w:t>4.</w:t>
      </w:r>
      <w:r w:rsidRPr="00F41E42">
        <w:rPr>
          <w:rFonts w:eastAsia="Times New Roman"/>
          <w:sz w:val="20"/>
          <w:szCs w:val="20"/>
        </w:rPr>
        <w:tab/>
        <w:t>The symbol used for addition is ‘+’, subtraction is ‘-‘, multiplication is ‘*’ and ‘/’ is used for division</w:t>
      </w:r>
    </w:p>
    <w:p w14:paraId="491A8C5E" w14:textId="77777777" w:rsidR="00F41E42" w:rsidRDefault="004213B4" w:rsidP="00F41E42">
      <w:pPr>
        <w:pStyle w:val="NoSpacing"/>
        <w:rPr>
          <w:sz w:val="20"/>
          <w:szCs w:val="20"/>
        </w:rPr>
      </w:pPr>
      <w:r w:rsidRPr="00F41E42">
        <w:rPr>
          <w:rFonts w:eastAsia="Times New Roman"/>
          <w:sz w:val="20"/>
          <w:szCs w:val="20"/>
        </w:rPr>
        <w:t>5.</w:t>
      </w:r>
      <w:r w:rsidRPr="00F41E42">
        <w:rPr>
          <w:rFonts w:eastAsia="Times New Roman"/>
          <w:sz w:val="20"/>
          <w:szCs w:val="20"/>
        </w:rPr>
        <w:tab/>
      </w:r>
      <w:r w:rsidRPr="00F41E42">
        <w:rPr>
          <w:sz w:val="20"/>
          <w:szCs w:val="20"/>
        </w:rPr>
        <w:t>A quick way to remember the Order of Precedence</w:t>
      </w:r>
      <w:r w:rsidR="00A85F77" w:rsidRPr="00F41E42">
        <w:rPr>
          <w:sz w:val="20"/>
          <w:szCs w:val="20"/>
        </w:rPr>
        <w:t xml:space="preserve"> (math rules)</w:t>
      </w:r>
      <w:r w:rsidRPr="00F41E42">
        <w:rPr>
          <w:sz w:val="20"/>
          <w:szCs w:val="20"/>
        </w:rPr>
        <w:t xml:space="preserve"> is: </w:t>
      </w:r>
      <w:r w:rsidRPr="00F41E42">
        <w:rPr>
          <w:b/>
          <w:bCs/>
          <w:sz w:val="20"/>
          <w:szCs w:val="20"/>
        </w:rPr>
        <w:t>P</w:t>
      </w:r>
      <w:r w:rsidRPr="00F41E42">
        <w:rPr>
          <w:sz w:val="20"/>
          <w:szCs w:val="20"/>
        </w:rPr>
        <w:t xml:space="preserve">lease </w:t>
      </w:r>
      <w:r w:rsidRPr="00F41E42">
        <w:rPr>
          <w:b/>
          <w:bCs/>
          <w:sz w:val="20"/>
          <w:szCs w:val="20"/>
        </w:rPr>
        <w:t>E</w:t>
      </w:r>
      <w:r w:rsidRPr="00F41E42">
        <w:rPr>
          <w:sz w:val="20"/>
          <w:szCs w:val="20"/>
        </w:rPr>
        <w:t xml:space="preserve">xcuse </w:t>
      </w:r>
      <w:r w:rsidRPr="00F41E42">
        <w:rPr>
          <w:b/>
          <w:bCs/>
          <w:sz w:val="20"/>
          <w:szCs w:val="20"/>
        </w:rPr>
        <w:t>M</w:t>
      </w:r>
      <w:r w:rsidRPr="00F41E42">
        <w:rPr>
          <w:sz w:val="20"/>
          <w:szCs w:val="20"/>
        </w:rPr>
        <w:t xml:space="preserve">y </w:t>
      </w:r>
      <w:r w:rsidRPr="00F41E42">
        <w:rPr>
          <w:b/>
          <w:bCs/>
          <w:sz w:val="20"/>
          <w:szCs w:val="20"/>
        </w:rPr>
        <w:t>D</w:t>
      </w:r>
      <w:r w:rsidRPr="00F41E42">
        <w:rPr>
          <w:sz w:val="20"/>
          <w:szCs w:val="20"/>
        </w:rPr>
        <w:t xml:space="preserve">ear </w:t>
      </w:r>
      <w:r w:rsidRPr="00F41E42">
        <w:rPr>
          <w:b/>
          <w:bCs/>
          <w:sz w:val="20"/>
          <w:szCs w:val="20"/>
        </w:rPr>
        <w:t>A</w:t>
      </w:r>
      <w:r w:rsidRPr="00F41E42">
        <w:rPr>
          <w:sz w:val="20"/>
          <w:szCs w:val="20"/>
        </w:rPr>
        <w:t xml:space="preserve">unt </w:t>
      </w:r>
      <w:r w:rsidRPr="00F41E42">
        <w:rPr>
          <w:b/>
          <w:bCs/>
          <w:sz w:val="20"/>
          <w:szCs w:val="20"/>
        </w:rPr>
        <w:t>S</w:t>
      </w:r>
      <w:r w:rsidRPr="00F41E42">
        <w:rPr>
          <w:sz w:val="20"/>
          <w:szCs w:val="20"/>
        </w:rPr>
        <w:t>ally:</w:t>
      </w:r>
      <w:r w:rsidR="00F41E42" w:rsidRPr="00F41E42">
        <w:rPr>
          <w:sz w:val="20"/>
          <w:szCs w:val="20"/>
        </w:rPr>
        <w:t xml:space="preserve"> </w:t>
      </w:r>
    </w:p>
    <w:p w14:paraId="21D7E6A1" w14:textId="688F44B9" w:rsidR="004213B4" w:rsidRPr="00F41E42" w:rsidRDefault="00F41E42" w:rsidP="00F41E4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4213B4" w:rsidRPr="00F41E42">
        <w:rPr>
          <w:rFonts w:eastAsia="Times New Roman"/>
          <w:b/>
          <w:bCs/>
          <w:sz w:val="20"/>
          <w:szCs w:val="20"/>
        </w:rPr>
        <w:t>P</w:t>
      </w:r>
      <w:r w:rsidR="004213B4" w:rsidRPr="00F41E42">
        <w:rPr>
          <w:rFonts w:eastAsia="Times New Roman"/>
          <w:sz w:val="20"/>
          <w:szCs w:val="20"/>
        </w:rPr>
        <w:t>arentheses</w:t>
      </w:r>
      <w:r w:rsidRPr="00F41E42">
        <w:rPr>
          <w:sz w:val="20"/>
          <w:szCs w:val="20"/>
        </w:rPr>
        <w:t xml:space="preserve"> </w:t>
      </w:r>
      <w:r w:rsidR="004213B4" w:rsidRPr="00F41E42">
        <w:rPr>
          <w:rFonts w:eastAsia="Times New Roman"/>
          <w:b/>
          <w:bCs/>
          <w:sz w:val="20"/>
          <w:szCs w:val="20"/>
        </w:rPr>
        <w:t>E</w:t>
      </w:r>
      <w:r w:rsidR="004213B4" w:rsidRPr="00F41E42">
        <w:rPr>
          <w:rFonts w:eastAsia="Times New Roman"/>
          <w:sz w:val="20"/>
          <w:szCs w:val="20"/>
        </w:rPr>
        <w:t>xponents</w:t>
      </w:r>
      <w:r w:rsidRPr="00F41E42">
        <w:rPr>
          <w:sz w:val="20"/>
          <w:szCs w:val="20"/>
        </w:rPr>
        <w:t xml:space="preserve"> </w:t>
      </w:r>
      <w:r w:rsidR="004213B4" w:rsidRPr="00F41E42">
        <w:rPr>
          <w:rFonts w:eastAsia="Times New Roman"/>
          <w:b/>
          <w:bCs/>
          <w:sz w:val="20"/>
          <w:szCs w:val="20"/>
        </w:rPr>
        <w:t>M</w:t>
      </w:r>
      <w:r w:rsidR="004213B4" w:rsidRPr="00F41E42">
        <w:rPr>
          <w:rFonts w:eastAsia="Times New Roman"/>
          <w:sz w:val="20"/>
          <w:szCs w:val="20"/>
        </w:rPr>
        <w:t>ultiplication</w:t>
      </w:r>
      <w:r w:rsidRPr="00F41E42">
        <w:rPr>
          <w:sz w:val="20"/>
          <w:szCs w:val="20"/>
        </w:rPr>
        <w:t xml:space="preserve"> </w:t>
      </w:r>
      <w:r w:rsidR="004213B4" w:rsidRPr="00F41E42">
        <w:rPr>
          <w:rFonts w:eastAsia="Times New Roman"/>
          <w:b/>
          <w:bCs/>
          <w:sz w:val="20"/>
          <w:szCs w:val="20"/>
        </w:rPr>
        <w:t>D</w:t>
      </w:r>
      <w:r w:rsidR="004213B4" w:rsidRPr="00F41E42">
        <w:rPr>
          <w:rFonts w:eastAsia="Times New Roman"/>
          <w:sz w:val="20"/>
          <w:szCs w:val="20"/>
        </w:rPr>
        <w:t>ivide</w:t>
      </w:r>
      <w:r w:rsidRPr="00F41E42">
        <w:rPr>
          <w:sz w:val="20"/>
          <w:szCs w:val="20"/>
        </w:rPr>
        <w:t xml:space="preserve"> </w:t>
      </w:r>
      <w:r w:rsidR="004213B4" w:rsidRPr="00F41E42">
        <w:rPr>
          <w:rFonts w:eastAsia="Times New Roman"/>
          <w:b/>
          <w:bCs/>
          <w:sz w:val="20"/>
          <w:szCs w:val="20"/>
        </w:rPr>
        <w:t>A</w:t>
      </w:r>
      <w:r w:rsidR="004213B4" w:rsidRPr="00F41E42">
        <w:rPr>
          <w:rFonts w:eastAsia="Times New Roman"/>
          <w:sz w:val="20"/>
          <w:szCs w:val="20"/>
        </w:rPr>
        <w:t>ddition</w:t>
      </w:r>
      <w:r w:rsidRPr="00F41E42">
        <w:rPr>
          <w:sz w:val="20"/>
          <w:szCs w:val="20"/>
        </w:rPr>
        <w:t xml:space="preserve"> </w:t>
      </w:r>
      <w:r w:rsidR="004213B4" w:rsidRPr="00F41E42">
        <w:rPr>
          <w:rFonts w:eastAsia="Times New Roman"/>
          <w:b/>
          <w:bCs/>
          <w:sz w:val="20"/>
          <w:szCs w:val="20"/>
        </w:rPr>
        <w:t>S</w:t>
      </w:r>
      <w:r w:rsidR="004213B4" w:rsidRPr="00F41E42">
        <w:rPr>
          <w:rFonts w:eastAsia="Times New Roman"/>
          <w:sz w:val="20"/>
          <w:szCs w:val="20"/>
        </w:rPr>
        <w:t>ubtraction</w:t>
      </w:r>
    </w:p>
    <w:p w14:paraId="5B4C670A" w14:textId="77777777" w:rsidR="00F41E42" w:rsidRDefault="00946E15" w:rsidP="00F41E42">
      <w:pPr>
        <w:pStyle w:val="NoSpacing"/>
        <w:rPr>
          <w:rFonts w:eastAsia="Times New Roman"/>
          <w:sz w:val="20"/>
          <w:szCs w:val="20"/>
        </w:rPr>
      </w:pPr>
      <w:r w:rsidRPr="00F41E42">
        <w:rPr>
          <w:rFonts w:eastAsia="Times New Roman"/>
          <w:sz w:val="20"/>
          <w:szCs w:val="20"/>
        </w:rPr>
        <w:t>6.</w:t>
      </w:r>
      <w:r w:rsidRPr="00F41E42">
        <w:rPr>
          <w:rFonts w:eastAsia="Times New Roman"/>
          <w:sz w:val="20"/>
          <w:szCs w:val="20"/>
        </w:rPr>
        <w:tab/>
      </w:r>
      <w:r w:rsidR="00A85F77" w:rsidRPr="00F41E42">
        <w:rPr>
          <w:rFonts w:eastAsia="Times New Roman"/>
          <w:sz w:val="20"/>
          <w:szCs w:val="20"/>
        </w:rPr>
        <w:t xml:space="preserve">Inserting a formula in a cell is better than raw numbers because you can change the numbers without having to </w:t>
      </w:r>
    </w:p>
    <w:p w14:paraId="1B0FAB96" w14:textId="0292D09D" w:rsidR="00A85F77" w:rsidRPr="00F41E42" w:rsidRDefault="00F41E42" w:rsidP="00F41E42">
      <w:pPr>
        <w:pStyle w:val="NoSpacing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proofErr w:type="gramStart"/>
      <w:r w:rsidR="00A85F77" w:rsidRPr="00F41E42">
        <w:rPr>
          <w:rFonts w:eastAsia="Times New Roman"/>
          <w:sz w:val="20"/>
          <w:szCs w:val="20"/>
        </w:rPr>
        <w:t>recalculate</w:t>
      </w:r>
      <w:proofErr w:type="gramEnd"/>
      <w:r w:rsidR="00A85F77" w:rsidRPr="00F41E42">
        <w:rPr>
          <w:rFonts w:eastAsia="Times New Roman"/>
          <w:sz w:val="20"/>
          <w:szCs w:val="20"/>
        </w:rPr>
        <w:t>. Plus there is less chance of computational errors.</w:t>
      </w:r>
    </w:p>
    <w:p w14:paraId="5559C56A" w14:textId="77777777" w:rsidR="00F41E42" w:rsidRDefault="00946E15" w:rsidP="00F41E42">
      <w:pPr>
        <w:pStyle w:val="NoSpacing"/>
        <w:rPr>
          <w:rFonts w:eastAsia="Times New Roman"/>
          <w:sz w:val="20"/>
          <w:szCs w:val="20"/>
        </w:rPr>
      </w:pPr>
      <w:r w:rsidRPr="00F41E42">
        <w:rPr>
          <w:rFonts w:eastAsia="Times New Roman"/>
          <w:sz w:val="20"/>
          <w:szCs w:val="20"/>
        </w:rPr>
        <w:t>7.</w:t>
      </w:r>
      <w:r w:rsidRPr="00F41E42">
        <w:rPr>
          <w:rFonts w:eastAsia="Times New Roman"/>
          <w:sz w:val="20"/>
          <w:szCs w:val="20"/>
        </w:rPr>
        <w:tab/>
      </w:r>
      <w:r w:rsidR="00A85F77" w:rsidRPr="00F41E42">
        <w:rPr>
          <w:rFonts w:eastAsia="Times New Roman"/>
          <w:sz w:val="20"/>
          <w:szCs w:val="20"/>
        </w:rPr>
        <w:t>When selecting data for a formula, you can cl</w:t>
      </w:r>
      <w:r w:rsidRPr="00F41E42">
        <w:rPr>
          <w:rFonts w:eastAsia="Times New Roman"/>
          <w:sz w:val="20"/>
          <w:szCs w:val="20"/>
        </w:rPr>
        <w:t xml:space="preserve">ick on a cell and then drag over the cells you want to use in your </w:t>
      </w:r>
    </w:p>
    <w:p w14:paraId="026C58EE" w14:textId="7FE03B2A" w:rsidR="00946E15" w:rsidRPr="00F41E42" w:rsidRDefault="00F41E42" w:rsidP="00F41E42">
      <w:pPr>
        <w:pStyle w:val="NoSpacing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proofErr w:type="gramStart"/>
      <w:r w:rsidR="00946E15" w:rsidRPr="00F41E42">
        <w:rPr>
          <w:rFonts w:eastAsia="Times New Roman"/>
          <w:sz w:val="20"/>
          <w:szCs w:val="20"/>
        </w:rPr>
        <w:t>calculations</w:t>
      </w:r>
      <w:proofErr w:type="gramEnd"/>
      <w:r w:rsidR="00A85F77" w:rsidRPr="00F41E42">
        <w:rPr>
          <w:rFonts w:eastAsia="Times New Roman"/>
          <w:sz w:val="20"/>
          <w:szCs w:val="20"/>
        </w:rPr>
        <w:t>.</w:t>
      </w:r>
    </w:p>
    <w:p w14:paraId="584AB2AB" w14:textId="77777777" w:rsidR="00F41E42" w:rsidRDefault="00946E15" w:rsidP="00F41E42">
      <w:pPr>
        <w:pStyle w:val="NoSpacing"/>
        <w:rPr>
          <w:rFonts w:eastAsia="Times New Roman"/>
          <w:sz w:val="20"/>
          <w:szCs w:val="20"/>
        </w:rPr>
      </w:pPr>
      <w:r w:rsidRPr="00F41E42">
        <w:rPr>
          <w:rFonts w:eastAsia="Times New Roman"/>
          <w:sz w:val="20"/>
          <w:szCs w:val="20"/>
        </w:rPr>
        <w:t>8.</w:t>
      </w:r>
      <w:r w:rsidRPr="00F41E42">
        <w:rPr>
          <w:rFonts w:eastAsia="Times New Roman"/>
          <w:sz w:val="20"/>
          <w:szCs w:val="20"/>
        </w:rPr>
        <w:tab/>
      </w:r>
      <w:r w:rsidR="00A85F77" w:rsidRPr="00F41E42">
        <w:rPr>
          <w:rFonts w:eastAsia="Times New Roman"/>
          <w:sz w:val="20"/>
          <w:szCs w:val="20"/>
        </w:rPr>
        <w:t xml:space="preserve">When you want to </w:t>
      </w:r>
      <w:r w:rsidRPr="00F41E42">
        <w:rPr>
          <w:rFonts w:eastAsia="Times New Roman"/>
          <w:sz w:val="20"/>
          <w:szCs w:val="20"/>
        </w:rPr>
        <w:t>duplicate</w:t>
      </w:r>
      <w:r w:rsidR="00A85F77" w:rsidRPr="00F41E42">
        <w:rPr>
          <w:rFonts w:eastAsia="Times New Roman"/>
          <w:sz w:val="20"/>
          <w:szCs w:val="20"/>
        </w:rPr>
        <w:t xml:space="preserve"> the formula in multiple cells, cl</w:t>
      </w:r>
      <w:r w:rsidRPr="00F41E42">
        <w:rPr>
          <w:rFonts w:eastAsia="Times New Roman"/>
          <w:sz w:val="20"/>
          <w:szCs w:val="20"/>
        </w:rPr>
        <w:t xml:space="preserve">ick on bottom right corner </w:t>
      </w:r>
      <w:r w:rsidR="00A85F77" w:rsidRPr="00F41E42">
        <w:rPr>
          <w:rFonts w:eastAsia="Times New Roman"/>
          <w:sz w:val="20"/>
          <w:szCs w:val="20"/>
        </w:rPr>
        <w:t xml:space="preserve">of the </w:t>
      </w:r>
      <w:r w:rsidRPr="00F41E42">
        <w:rPr>
          <w:rFonts w:eastAsia="Times New Roman"/>
          <w:sz w:val="20"/>
          <w:szCs w:val="20"/>
        </w:rPr>
        <w:t xml:space="preserve">cell and </w:t>
      </w:r>
      <w:r w:rsidR="00A85F77" w:rsidRPr="00F41E42">
        <w:rPr>
          <w:rFonts w:eastAsia="Times New Roman"/>
          <w:sz w:val="20"/>
          <w:szCs w:val="20"/>
        </w:rPr>
        <w:t xml:space="preserve">drag in to the </w:t>
      </w:r>
    </w:p>
    <w:p w14:paraId="349CB53E" w14:textId="739BECC3" w:rsidR="004213B4" w:rsidRPr="00F41E42" w:rsidRDefault="00F41E42" w:rsidP="00F41E42">
      <w:pPr>
        <w:pStyle w:val="NoSpacing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proofErr w:type="gramStart"/>
      <w:r w:rsidR="00A85F77" w:rsidRPr="00F41E42">
        <w:rPr>
          <w:rFonts w:eastAsia="Times New Roman"/>
          <w:sz w:val="20"/>
          <w:szCs w:val="20"/>
        </w:rPr>
        <w:t>cells</w:t>
      </w:r>
      <w:proofErr w:type="gramEnd"/>
      <w:r w:rsidR="00A85F77" w:rsidRPr="00F41E42">
        <w:rPr>
          <w:rFonts w:eastAsia="Times New Roman"/>
          <w:sz w:val="20"/>
          <w:szCs w:val="20"/>
        </w:rPr>
        <w:t xml:space="preserve"> you want to place the formula in.</w:t>
      </w:r>
      <w:r w:rsidRPr="00F41E42">
        <w:rPr>
          <w:sz w:val="20"/>
          <w:szCs w:val="20"/>
        </w:rPr>
        <w:t xml:space="preserve"> </w:t>
      </w:r>
    </w:p>
    <w:sectPr w:rsidR="004213B4" w:rsidRPr="00F41E42" w:rsidSect="00F41E42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74B69" w14:textId="77777777" w:rsidR="00C30C21" w:rsidRDefault="00C30C21" w:rsidP="00C30C21">
      <w:r>
        <w:separator/>
      </w:r>
    </w:p>
  </w:endnote>
  <w:endnote w:type="continuationSeparator" w:id="0">
    <w:p w14:paraId="5389A9A8" w14:textId="77777777" w:rsidR="00C30C21" w:rsidRDefault="00C30C21" w:rsidP="00C3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1598E" w14:textId="7EF82E65" w:rsidR="00C30C21" w:rsidRPr="00C30C21" w:rsidRDefault="00C30C21" w:rsidP="00C30C21">
    <w:pPr>
      <w:pStyle w:val="Footer"/>
      <w:jc w:val="right"/>
      <w:rPr>
        <w:sz w:val="16"/>
        <w:szCs w:val="16"/>
      </w:rPr>
    </w:pPr>
    <w:r w:rsidRPr="00C30C21">
      <w:rPr>
        <w:sz w:val="16"/>
        <w:szCs w:val="16"/>
      </w:rPr>
      <w:fldChar w:fldCharType="begin"/>
    </w:r>
    <w:r w:rsidRPr="00C30C21">
      <w:rPr>
        <w:sz w:val="16"/>
        <w:szCs w:val="16"/>
      </w:rPr>
      <w:instrText xml:space="preserve"> DATE \@ "M/d/yy" </w:instrText>
    </w:r>
    <w:r w:rsidRPr="00C30C21">
      <w:rPr>
        <w:sz w:val="16"/>
        <w:szCs w:val="16"/>
      </w:rPr>
      <w:fldChar w:fldCharType="separate"/>
    </w:r>
    <w:r w:rsidRPr="00C30C21">
      <w:rPr>
        <w:noProof/>
        <w:sz w:val="16"/>
        <w:szCs w:val="16"/>
      </w:rPr>
      <w:t>11/12/15</w:t>
    </w:r>
    <w:r w:rsidRPr="00C30C2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8B465" w14:textId="77777777" w:rsidR="00C30C21" w:rsidRDefault="00C30C21" w:rsidP="00C30C21">
      <w:r>
        <w:separator/>
      </w:r>
    </w:p>
  </w:footnote>
  <w:footnote w:type="continuationSeparator" w:id="0">
    <w:p w14:paraId="687B9208" w14:textId="77777777" w:rsidR="00C30C21" w:rsidRDefault="00C30C21" w:rsidP="00C30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E1D06"/>
    <w:multiLevelType w:val="multilevel"/>
    <w:tmpl w:val="480C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73"/>
    <w:rsid w:val="001B7673"/>
    <w:rsid w:val="00396441"/>
    <w:rsid w:val="004213B4"/>
    <w:rsid w:val="00704226"/>
    <w:rsid w:val="00946E15"/>
    <w:rsid w:val="009E59C4"/>
    <w:rsid w:val="00A45768"/>
    <w:rsid w:val="00A85F77"/>
    <w:rsid w:val="00AD6BB6"/>
    <w:rsid w:val="00C30C21"/>
    <w:rsid w:val="00E21901"/>
    <w:rsid w:val="00E82B65"/>
    <w:rsid w:val="00F4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7654F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82B65"/>
    <w:rPr>
      <w:rFonts w:ascii="Arial" w:hAnsi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7042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4213B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46E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C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C21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0C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C21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82B65"/>
    <w:rPr>
      <w:rFonts w:ascii="Arial" w:hAnsi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7042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4213B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46E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C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C21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0C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C21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487</Words>
  <Characters>2782</Characters>
  <Application>Microsoft Macintosh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5</cp:revision>
  <dcterms:created xsi:type="dcterms:W3CDTF">2015-11-10T20:53:00Z</dcterms:created>
  <dcterms:modified xsi:type="dcterms:W3CDTF">2015-11-12T21:35:00Z</dcterms:modified>
</cp:coreProperties>
</file>